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2A" w:rsidRPr="00EA4A2A" w:rsidRDefault="00EA4A2A" w:rsidP="00EA4A2A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  <w:r w:rsidRPr="00EA4A2A">
        <w:rPr>
          <w:rFonts w:ascii="Arial" w:eastAsia="Times New Roman" w:hAnsi="Arial" w:cs="Arial"/>
          <w:b/>
          <w:bCs/>
          <w:color w:val="666666"/>
          <w:sz w:val="30"/>
          <w:szCs w:val="30"/>
        </w:rPr>
        <w:t>PRODUCT OVERVIEW</w:t>
      </w:r>
    </w:p>
    <w:p w:rsidR="00EA4A2A" w:rsidRPr="00EA4A2A" w:rsidRDefault="00EA4A2A" w:rsidP="00EA4A2A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777777"/>
          <w:sz w:val="18"/>
          <w:szCs w:val="18"/>
        </w:rPr>
      </w:pPr>
      <w:proofErr w:type="spellStart"/>
      <w:r w:rsidRPr="00EA4A2A">
        <w:rPr>
          <w:rFonts w:ascii="Arial" w:eastAsia="Times New Roman" w:hAnsi="Arial" w:cs="Arial"/>
          <w:color w:val="777777"/>
          <w:sz w:val="18"/>
          <w:szCs w:val="18"/>
        </w:rPr>
        <w:t>Vigoro</w:t>
      </w:r>
      <w:proofErr w:type="spellEnd"/>
      <w:r w:rsidRPr="00EA4A2A">
        <w:rPr>
          <w:rFonts w:ascii="Arial" w:eastAsia="Times New Roman" w:hAnsi="Arial" w:cs="Arial"/>
          <w:color w:val="777777"/>
          <w:sz w:val="18"/>
          <w:szCs w:val="18"/>
        </w:rPr>
        <w:t xml:space="preserve"> Organics Lawn and Garden Mix </w:t>
      </w:r>
      <w:proofErr w:type="gramStart"/>
      <w:r w:rsidRPr="00EA4A2A">
        <w:rPr>
          <w:rFonts w:ascii="Arial" w:eastAsia="Times New Roman" w:hAnsi="Arial" w:cs="Arial"/>
          <w:color w:val="777777"/>
          <w:sz w:val="18"/>
          <w:szCs w:val="18"/>
        </w:rPr>
        <w:t>is</w:t>
      </w:r>
      <w:proofErr w:type="gramEnd"/>
      <w:r w:rsidRPr="00EA4A2A">
        <w:rPr>
          <w:rFonts w:ascii="Arial" w:eastAsia="Times New Roman" w:hAnsi="Arial" w:cs="Arial"/>
          <w:color w:val="777777"/>
          <w:sz w:val="18"/>
          <w:szCs w:val="18"/>
        </w:rPr>
        <w:t xml:space="preserve"> uniquely formulated to provide long term feeding that also protects the environment. This mix of high quality organic and natural ingredients is enhanced with a unique microbe blend of bacteria, </w:t>
      </w:r>
      <w:proofErr w:type="spellStart"/>
      <w:r w:rsidRPr="00EA4A2A">
        <w:rPr>
          <w:rFonts w:ascii="Arial" w:eastAsia="Times New Roman" w:hAnsi="Arial" w:cs="Arial"/>
          <w:color w:val="777777"/>
          <w:sz w:val="18"/>
          <w:szCs w:val="18"/>
        </w:rPr>
        <w:t>mycorrhizal</w:t>
      </w:r>
      <w:proofErr w:type="spellEnd"/>
      <w:r w:rsidRPr="00EA4A2A">
        <w:rPr>
          <w:rFonts w:ascii="Arial" w:eastAsia="Times New Roman" w:hAnsi="Arial" w:cs="Arial"/>
          <w:color w:val="777777"/>
          <w:sz w:val="18"/>
          <w:szCs w:val="18"/>
        </w:rPr>
        <w:t xml:space="preserve"> fungi and Achaea. They work together to break down organic matter, improve root efficiency and deliver nutrients at the root level. You will see results while enhancing your soil naturally.</w:t>
      </w:r>
    </w:p>
    <w:p w:rsidR="00EA4A2A" w:rsidRPr="00EA4A2A" w:rsidRDefault="00EA4A2A" w:rsidP="00EA4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</w:rPr>
      </w:pPr>
    </w:p>
    <w:p w:rsidR="00EA4A2A" w:rsidRPr="00EA4A2A" w:rsidRDefault="00EA4A2A" w:rsidP="00EA4A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EA4A2A">
        <w:rPr>
          <w:rFonts w:ascii="Arial" w:eastAsia="Times New Roman" w:hAnsi="Arial" w:cs="Arial"/>
          <w:color w:val="777777"/>
          <w:sz w:val="18"/>
          <w:szCs w:val="18"/>
        </w:rPr>
        <w:t>Zero-Phosphorus organic and natural ingredients</w:t>
      </w:r>
    </w:p>
    <w:p w:rsidR="00EA4A2A" w:rsidRPr="00EA4A2A" w:rsidRDefault="00EA4A2A" w:rsidP="00EA4A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EA4A2A">
        <w:rPr>
          <w:rFonts w:ascii="Arial" w:eastAsia="Times New Roman" w:hAnsi="Arial" w:cs="Arial"/>
          <w:color w:val="777777"/>
          <w:sz w:val="18"/>
          <w:szCs w:val="18"/>
        </w:rPr>
        <w:t>Feeds with slow release Natural Nitrogen up to 3 months</w:t>
      </w:r>
    </w:p>
    <w:p w:rsidR="00EA4A2A" w:rsidRPr="00EA4A2A" w:rsidRDefault="00EA4A2A" w:rsidP="00EA4A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EA4A2A">
        <w:rPr>
          <w:rFonts w:ascii="Arial" w:eastAsia="Times New Roman" w:hAnsi="Arial" w:cs="Arial"/>
          <w:color w:val="777777"/>
          <w:sz w:val="18"/>
          <w:szCs w:val="18"/>
        </w:rPr>
        <w:t>For deep green lawns and vibrant gardens</w:t>
      </w:r>
    </w:p>
    <w:p w:rsidR="00EA4A2A" w:rsidRPr="00EA4A2A" w:rsidRDefault="00EA4A2A" w:rsidP="00EA4A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EA4A2A">
        <w:rPr>
          <w:rFonts w:ascii="Arial" w:eastAsia="Times New Roman" w:hAnsi="Arial" w:cs="Arial"/>
          <w:color w:val="777777"/>
          <w:sz w:val="18"/>
          <w:szCs w:val="18"/>
        </w:rPr>
        <w:t>Covers up to 5000 sq. ft.</w:t>
      </w:r>
    </w:p>
    <w:p w:rsidR="00EA4A2A" w:rsidRPr="00EA4A2A" w:rsidRDefault="00EA4A2A" w:rsidP="00EA4A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EA4A2A">
        <w:rPr>
          <w:rFonts w:ascii="Arial" w:eastAsia="Times New Roman" w:hAnsi="Arial" w:cs="Arial"/>
          <w:color w:val="777777"/>
          <w:sz w:val="18"/>
          <w:szCs w:val="18"/>
        </w:rPr>
        <w:t>MFG Model # : 99399PF</w:t>
      </w:r>
    </w:p>
    <w:p w:rsidR="00EA4A2A" w:rsidRDefault="00EA4A2A" w:rsidP="00EA4A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  <w:r w:rsidRPr="00EA4A2A">
        <w:rPr>
          <w:rFonts w:ascii="Arial" w:eastAsia="Times New Roman" w:hAnsi="Arial" w:cs="Arial"/>
          <w:color w:val="777777"/>
          <w:sz w:val="18"/>
          <w:szCs w:val="18"/>
        </w:rPr>
        <w:t>MFG Part # : 99399PF</w:t>
      </w:r>
    </w:p>
    <w:p w:rsidR="00EA4A2A" w:rsidRPr="00EA4A2A" w:rsidRDefault="00EA4A2A" w:rsidP="00EA4A2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777777"/>
          <w:sz w:val="18"/>
          <w:szCs w:val="18"/>
        </w:rPr>
      </w:pPr>
    </w:p>
    <w:p w:rsidR="00EA4A2A" w:rsidRPr="00EA4A2A" w:rsidRDefault="00EA4A2A" w:rsidP="00EA4A2A">
      <w:pPr>
        <w:shd w:val="clear" w:color="auto" w:fill="FFFFFF"/>
        <w:spacing w:after="225" w:line="240" w:lineRule="auto"/>
        <w:outlineLvl w:val="3"/>
        <w:rPr>
          <w:rFonts w:ascii="Arial" w:eastAsia="Times New Roman" w:hAnsi="Arial" w:cs="Arial"/>
          <w:b/>
          <w:bCs/>
          <w:color w:val="666666"/>
          <w:sz w:val="30"/>
          <w:szCs w:val="30"/>
        </w:rPr>
      </w:pPr>
      <w:r w:rsidRPr="00EA4A2A">
        <w:rPr>
          <w:rFonts w:ascii="Arial" w:eastAsia="Times New Roman" w:hAnsi="Arial" w:cs="Arial"/>
          <w:b/>
          <w:bCs/>
          <w:color w:val="666666"/>
          <w:sz w:val="30"/>
          <w:szCs w:val="30"/>
        </w:rPr>
        <w:t>SPECIFICATIONS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80"/>
        <w:gridCol w:w="2228"/>
        <w:gridCol w:w="2445"/>
        <w:gridCol w:w="2707"/>
      </w:tblGrid>
      <w:tr w:rsidR="00EA4A2A" w:rsidRPr="00EA4A2A" w:rsidTr="00EA4A2A">
        <w:trPr>
          <w:tblHeader/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Assembled Depth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21 in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Assembled Height (in.)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3.5 in </w:t>
            </w:r>
          </w:p>
        </w:tc>
      </w:tr>
      <w:tr w:rsidR="00EA4A2A" w:rsidRPr="00EA4A2A" w:rsidTr="00EA4A2A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Assembled Width (in.)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11.5 in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Condition of lawn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Established/New </w:t>
            </w:r>
          </w:p>
        </w:tc>
      </w:tr>
      <w:tr w:rsidR="00EA4A2A" w:rsidRPr="00EA4A2A" w:rsidTr="00EA4A2A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Coverage Area (sq. ft.)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5000.000 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Dry Fertilizer Type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Dry Lawn Fertilizer </w:t>
            </w:r>
          </w:p>
        </w:tc>
      </w:tr>
      <w:tr w:rsidR="00EA4A2A" w:rsidRPr="00EA4A2A" w:rsidTr="00EA4A2A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Longevity (weeks)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 Warranty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Satisfaction guaranteed </w:t>
            </w:r>
          </w:p>
        </w:tc>
      </w:tr>
      <w:tr w:rsidR="00EA4A2A" w:rsidRPr="00EA4A2A" w:rsidTr="00EA4A2A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Moss control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No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Organic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Yes </w:t>
            </w:r>
          </w:p>
        </w:tc>
      </w:tr>
      <w:tr w:rsidR="00EA4A2A" w:rsidRPr="00EA4A2A" w:rsidTr="00EA4A2A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Pre-emergent weed control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No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Product Type </w:t>
            </w:r>
          </w:p>
        </w:tc>
        <w:tc>
          <w:tcPr>
            <w:tcW w:w="4290" w:type="dxa"/>
            <w:tcBorders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Dry Fertilizer </w:t>
            </w:r>
          </w:p>
        </w:tc>
      </w:tr>
      <w:tr w:rsidR="00EA4A2A" w:rsidRPr="00EA4A2A" w:rsidTr="00EA4A2A">
        <w:trPr>
          <w:tblCellSpacing w:w="0" w:type="dxa"/>
        </w:trPr>
        <w:tc>
          <w:tcPr>
            <w:tcW w:w="4290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Season use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All-season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Time release </w:t>
            </w:r>
          </w:p>
        </w:tc>
        <w:tc>
          <w:tcPr>
            <w:tcW w:w="4290" w:type="dxa"/>
            <w:tcBorders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Slow release </w:t>
            </w:r>
          </w:p>
        </w:tc>
      </w:tr>
      <w:tr w:rsidR="00EA4A2A" w:rsidRPr="00EA4A2A" w:rsidTr="00EA4A2A">
        <w:trPr>
          <w:tblCellSpacing w:w="0" w:type="dxa"/>
        </w:trPr>
        <w:tc>
          <w:tcPr>
            <w:tcW w:w="429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Water Soluble </w:t>
            </w:r>
          </w:p>
        </w:tc>
        <w:tc>
          <w:tcPr>
            <w:tcW w:w="4290" w:type="dxa"/>
            <w:tcBorders>
              <w:right w:val="single" w:sz="12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A2A">
              <w:rPr>
                <w:rFonts w:ascii="Times New Roman" w:eastAsia="Times New Roman" w:hAnsi="Times New Roman" w:cs="Times New Roman"/>
                <w:sz w:val="24"/>
                <w:szCs w:val="24"/>
              </w:rPr>
              <w:t>No </w:t>
            </w:r>
          </w:p>
        </w:tc>
        <w:tc>
          <w:tcPr>
            <w:tcW w:w="0" w:type="auto"/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A4A2A" w:rsidRPr="00EA4A2A" w:rsidRDefault="00EA4A2A" w:rsidP="00EA4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6D3C" w:rsidRDefault="00EA4A2A"/>
    <w:sectPr w:rsidR="00FE6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B4B"/>
    <w:multiLevelType w:val="multilevel"/>
    <w:tmpl w:val="7316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5C7D49"/>
    <w:multiLevelType w:val="multilevel"/>
    <w:tmpl w:val="637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A2A"/>
    <w:rsid w:val="00EA4A2A"/>
    <w:rsid w:val="00FF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A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A4A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4A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A4A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"/>
    <w:basedOn w:val="Normal"/>
    <w:rsid w:val="00E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-icon">
    <w:name w:val="btn-icon"/>
    <w:basedOn w:val="DefaultParagraphFont"/>
    <w:rsid w:val="00EA4A2A"/>
  </w:style>
  <w:style w:type="character" w:styleId="Hyperlink">
    <w:name w:val="Hyperlink"/>
    <w:basedOn w:val="DefaultParagraphFont"/>
    <w:uiPriority w:val="99"/>
    <w:semiHidden/>
    <w:unhideWhenUsed/>
    <w:rsid w:val="00EA4A2A"/>
    <w:rPr>
      <w:color w:val="0000FF"/>
      <w:u w:val="single"/>
    </w:rPr>
  </w:style>
  <w:style w:type="paragraph" w:customStyle="1" w:styleId="downloadmessage">
    <w:name w:val="download_message"/>
    <w:basedOn w:val="Normal"/>
    <w:rsid w:val="00E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4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09307">
              <w:marLeft w:val="0"/>
              <w:marRight w:val="0"/>
              <w:marTop w:val="0"/>
              <w:marBottom w:val="0"/>
              <w:divBdr>
                <w:top w:val="single" w:sz="2" w:space="11" w:color="EEEEEE"/>
                <w:left w:val="none" w:sz="0" w:space="0" w:color="auto"/>
                <w:bottom w:val="single" w:sz="12" w:space="11" w:color="EEEEEE"/>
                <w:right w:val="none" w:sz="0" w:space="0" w:color="auto"/>
              </w:divBdr>
              <w:divsChild>
                <w:div w:id="190460887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none" w:sz="0" w:space="0" w:color="auto"/>
                    <w:bottom w:val="single" w:sz="2" w:space="11" w:color="EEEEEE"/>
                    <w:right w:val="none" w:sz="0" w:space="0" w:color="auto"/>
                  </w:divBdr>
                </w:div>
                <w:div w:id="13543054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380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  <w:div w:id="334574092">
          <w:marLeft w:val="0"/>
          <w:marRight w:val="0"/>
          <w:marTop w:val="0"/>
          <w:marBottom w:val="0"/>
          <w:divBdr>
            <w:top w:val="single" w:sz="2" w:space="11" w:color="EEEEEE"/>
            <w:left w:val="none" w:sz="0" w:space="0" w:color="auto"/>
            <w:bottom w:val="single" w:sz="12" w:space="11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j, allen enterprises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m. allen</dc:creator>
  <cp:lastModifiedBy>joel m. allen</cp:lastModifiedBy>
  <cp:revision>1</cp:revision>
  <dcterms:created xsi:type="dcterms:W3CDTF">2013-07-24T05:48:00Z</dcterms:created>
  <dcterms:modified xsi:type="dcterms:W3CDTF">2013-07-24T05:49:00Z</dcterms:modified>
</cp:coreProperties>
</file>