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90" w:rsidRPr="006B4990" w:rsidRDefault="006B4990" w:rsidP="006B4990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</w:pPr>
      <w:r w:rsidRPr="006B4990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PRODUCT OVERVIEW</w:t>
      </w:r>
    </w:p>
    <w:p w:rsidR="006B4990" w:rsidRPr="006B4990" w:rsidRDefault="006B4990" w:rsidP="006B4990">
      <w:pPr>
        <w:spacing w:after="0" w:line="225" w:lineRule="atLeas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B4990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proofErr w:type="spellStart"/>
      <w:r w:rsidRPr="006B4990">
        <w:rPr>
          <w:rFonts w:ascii="Times New Roman" w:eastAsia="Times New Roman" w:hAnsi="Times New Roman" w:cs="Times New Roman"/>
          <w:sz w:val="18"/>
          <w:szCs w:val="18"/>
        </w:rPr>
        <w:t>EcoSmart</w:t>
      </w:r>
      <w:proofErr w:type="spellEnd"/>
      <w:r w:rsidRPr="006B4990">
        <w:rPr>
          <w:rFonts w:ascii="Times New Roman" w:eastAsia="Times New Roman" w:hAnsi="Times New Roman" w:cs="Times New Roman"/>
          <w:sz w:val="18"/>
          <w:szCs w:val="18"/>
        </w:rPr>
        <w:t xml:space="preserve"> 64 oz. Ready-to-Use Organic Weed and Grass Killer works quickly to achieve complete vegetation control.</w:t>
      </w:r>
      <w:proofErr w:type="gramEnd"/>
      <w:r w:rsidRPr="006B4990">
        <w:rPr>
          <w:rFonts w:ascii="Times New Roman" w:eastAsia="Times New Roman" w:hAnsi="Times New Roman" w:cs="Times New Roman"/>
          <w:sz w:val="18"/>
          <w:szCs w:val="18"/>
        </w:rPr>
        <w:t xml:space="preserve"> The non-toxic weed killer is made from organic ingredients and safe to use around children and animals.</w:t>
      </w:r>
    </w:p>
    <w:p w:rsidR="006B4990" w:rsidRPr="006B4990" w:rsidRDefault="006B4990" w:rsidP="006B49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Use on paved and landscape areas and wherever complete vegetation control is desired</w:t>
      </w: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See results hours after application</w:t>
      </w: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Ready-to-use bottle for convenience</w:t>
      </w: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Made from 100% organic, food-grade ingredients</w:t>
      </w: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Non-toxic formula is safe to use around children and pets</w:t>
      </w:r>
    </w:p>
    <w:p w:rsidR="006B4990" w:rsidRP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MFG Model # : 33122</w:t>
      </w:r>
    </w:p>
    <w:p w:rsidR="006B4990" w:rsidRDefault="006B4990" w:rsidP="006B4990">
      <w:pPr>
        <w:numPr>
          <w:ilvl w:val="0"/>
          <w:numId w:val="1"/>
        </w:num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B4990">
        <w:rPr>
          <w:rFonts w:ascii="Times New Roman" w:eastAsia="Times New Roman" w:hAnsi="Times New Roman" w:cs="Times New Roman"/>
          <w:sz w:val="24"/>
          <w:szCs w:val="24"/>
        </w:rPr>
        <w:t>MFG Part # : 33122</w:t>
      </w:r>
    </w:p>
    <w:p w:rsidR="006B4990" w:rsidRDefault="006B4990" w:rsidP="006B4990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6B4990" w:rsidRPr="006B4990" w:rsidRDefault="006B4990" w:rsidP="006B4990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6B4990" w:rsidRPr="006B4990" w:rsidRDefault="006B4990" w:rsidP="006B4990">
      <w:pPr>
        <w:shd w:val="clear" w:color="auto" w:fill="FFFFFF"/>
        <w:spacing w:after="225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6B4990">
        <w:rPr>
          <w:rFonts w:ascii="Arial" w:eastAsia="Times New Roman" w:hAnsi="Arial" w:cs="Arial"/>
          <w:b/>
          <w:bCs/>
          <w:color w:val="666666"/>
          <w:sz w:val="30"/>
          <w:szCs w:val="30"/>
        </w:rPr>
        <w:t>SPECIFICATIONS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2276"/>
        <w:gridCol w:w="2508"/>
        <w:gridCol w:w="2459"/>
      </w:tblGrid>
      <w:tr w:rsidR="006B4990" w:rsidRPr="006B4990" w:rsidTr="006B4990">
        <w:trPr>
          <w:tblHeader/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Depth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3.7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Height (in.)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9.8 in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Width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7.8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Concentrated or ready to use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Ready to use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Contact or systemic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Contact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Container Size (oz.)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64 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Container type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Bottle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Coverage area (sq. ft)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500 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Equivalent ready to use amount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Ready To Use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Fertilizer component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Form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Liquid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Organic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Yes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Pet and livestock friendly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Yes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Post-emergent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Pre-emergent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Product Type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Grass/Weed Killer </w:t>
            </w:r>
          </w:p>
        </w:tc>
      </w:tr>
      <w:tr w:rsidR="006B4990" w:rsidRPr="006B4990" w:rsidTr="006B4990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Returnable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B4990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90-Day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4990" w:rsidRPr="006B4990" w:rsidRDefault="006B4990" w:rsidP="006B49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3226" w:rsidRDefault="00703226"/>
    <w:sectPr w:rsidR="00703226" w:rsidSect="0070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CE3"/>
    <w:multiLevelType w:val="multilevel"/>
    <w:tmpl w:val="6326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74EB3"/>
    <w:multiLevelType w:val="multilevel"/>
    <w:tmpl w:val="CDA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990"/>
    <w:rsid w:val="005A1F25"/>
    <w:rsid w:val="006B4990"/>
    <w:rsid w:val="00703226"/>
    <w:rsid w:val="00B274A9"/>
    <w:rsid w:val="00B96CBF"/>
    <w:rsid w:val="00BC2089"/>
    <w:rsid w:val="00CF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26"/>
  </w:style>
  <w:style w:type="paragraph" w:styleId="Heading3">
    <w:name w:val="heading 3"/>
    <w:basedOn w:val="Normal"/>
    <w:link w:val="Heading3Char"/>
    <w:uiPriority w:val="9"/>
    <w:qFormat/>
    <w:rsid w:val="006B49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B49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9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B49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6B4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icon">
    <w:name w:val="btn-icon"/>
    <w:basedOn w:val="DefaultParagraphFont"/>
    <w:rsid w:val="006B4990"/>
  </w:style>
  <w:style w:type="character" w:styleId="Hyperlink">
    <w:name w:val="Hyperlink"/>
    <w:basedOn w:val="DefaultParagraphFont"/>
    <w:uiPriority w:val="99"/>
    <w:semiHidden/>
    <w:unhideWhenUsed/>
    <w:rsid w:val="006B4990"/>
    <w:rPr>
      <w:color w:val="0000FF"/>
      <w:u w:val="single"/>
    </w:rPr>
  </w:style>
  <w:style w:type="paragraph" w:customStyle="1" w:styleId="downloadmessage">
    <w:name w:val="download_message"/>
    <w:basedOn w:val="Normal"/>
    <w:rsid w:val="006B4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376">
              <w:marLeft w:val="0"/>
              <w:marRight w:val="0"/>
              <w:marTop w:val="0"/>
              <w:marBottom w:val="0"/>
              <w:divBdr>
                <w:top w:val="single" w:sz="2" w:space="11" w:color="EEEEEE"/>
                <w:left w:val="none" w:sz="0" w:space="0" w:color="auto"/>
                <w:bottom w:val="single" w:sz="12" w:space="11" w:color="EEEEEE"/>
                <w:right w:val="none" w:sz="0" w:space="0" w:color="auto"/>
              </w:divBdr>
              <w:divsChild>
                <w:div w:id="1891377058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none" w:sz="0" w:space="0" w:color="auto"/>
                    <w:bottom w:val="single" w:sz="2" w:space="11" w:color="EEEEEE"/>
                    <w:right w:val="none" w:sz="0" w:space="0" w:color="auto"/>
                  </w:divBdr>
                </w:div>
                <w:div w:id="210241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651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1457018183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single" w:sz="12" w:space="1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>j, allen enterprises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1</cp:revision>
  <dcterms:created xsi:type="dcterms:W3CDTF">2013-07-24T05:35:00Z</dcterms:created>
  <dcterms:modified xsi:type="dcterms:W3CDTF">2013-07-24T05:42:00Z</dcterms:modified>
</cp:coreProperties>
</file>